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0B5DD" w14:textId="5A0B15E3" w:rsidR="00213B87" w:rsidRPr="00213B87" w:rsidRDefault="006D51C0" w:rsidP="001C17F2">
      <w:pPr>
        <w:pStyle w:val="p1"/>
        <w:rPr>
          <w:b/>
          <w:bCs/>
          <w:sz w:val="22"/>
          <w:szCs w:val="22"/>
        </w:rPr>
      </w:pPr>
      <w:r>
        <w:rPr>
          <w:b/>
          <w:bCs/>
          <w:noProof/>
          <w:sz w:val="22"/>
          <w:szCs w:val="22"/>
          <w14:ligatures w14:val="standardContextual"/>
        </w:rPr>
        <w:drawing>
          <wp:inline distT="0" distB="0" distL="0" distR="0" wp14:anchorId="58CC58C7" wp14:editId="7D47797F">
            <wp:extent cx="2194463" cy="1828800"/>
            <wp:effectExtent l="0" t="0" r="3175" b="0"/>
            <wp:docPr id="15001839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83932"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3216" cy="1852762"/>
                    </a:xfrm>
                    <a:prstGeom prst="rect">
                      <a:avLst/>
                    </a:prstGeom>
                  </pic:spPr>
                </pic:pic>
              </a:graphicData>
            </a:graphic>
          </wp:inline>
        </w:drawing>
      </w:r>
      <w:r w:rsidR="00213B87">
        <w:rPr>
          <w:b/>
          <w:bCs/>
          <w:sz w:val="22"/>
          <w:szCs w:val="22"/>
        </w:rPr>
        <w:tab/>
      </w:r>
      <w:r w:rsidR="00213B87">
        <w:rPr>
          <w:b/>
          <w:bCs/>
          <w:sz w:val="22"/>
          <w:szCs w:val="22"/>
        </w:rPr>
        <w:tab/>
      </w:r>
      <w:r w:rsidR="00213B87">
        <w:rPr>
          <w:b/>
          <w:bCs/>
          <w:sz w:val="22"/>
          <w:szCs w:val="22"/>
        </w:rPr>
        <w:tab/>
      </w:r>
      <w:r w:rsidR="00213B87">
        <w:rPr>
          <w:b/>
          <w:bCs/>
          <w:sz w:val="22"/>
          <w:szCs w:val="22"/>
        </w:rPr>
        <w:tab/>
      </w:r>
      <w:r w:rsidR="00213B87">
        <w:rPr>
          <w:b/>
          <w:bCs/>
          <w:sz w:val="22"/>
          <w:szCs w:val="22"/>
        </w:rPr>
        <w:tab/>
      </w:r>
    </w:p>
    <w:p w14:paraId="0F7174F6" w14:textId="39BC446E" w:rsidR="00213B87" w:rsidRDefault="00213B87" w:rsidP="001C17F2">
      <w:pPr>
        <w:pStyle w:val="p1"/>
        <w:rPr>
          <w:b/>
          <w:bCs/>
          <w:sz w:val="22"/>
          <w:szCs w:val="22"/>
        </w:rPr>
      </w:pPr>
      <w:r>
        <w:rPr>
          <w:b/>
          <w:bCs/>
          <w:sz w:val="22"/>
          <w:szCs w:val="22"/>
        </w:rPr>
        <w:t>Email: support@hampshirebroadband.co.uk</w:t>
      </w:r>
    </w:p>
    <w:p w14:paraId="45F242CF" w14:textId="78967049" w:rsidR="00213B87" w:rsidRDefault="00213B87" w:rsidP="001C17F2">
      <w:pPr>
        <w:pStyle w:val="p1"/>
        <w:rPr>
          <w:b/>
          <w:bCs/>
          <w:sz w:val="22"/>
          <w:szCs w:val="22"/>
        </w:rPr>
      </w:pPr>
      <w:r>
        <w:rPr>
          <w:b/>
          <w:bCs/>
          <w:sz w:val="22"/>
          <w:szCs w:val="22"/>
        </w:rPr>
        <w:t>Telephone Number:01635 800 360</w:t>
      </w:r>
    </w:p>
    <w:p w14:paraId="277221EC" w14:textId="39CCB1FF" w:rsidR="00213B87" w:rsidRDefault="00213B87" w:rsidP="001C17F2">
      <w:pPr>
        <w:pStyle w:val="p1"/>
        <w:rPr>
          <w:b/>
          <w:bCs/>
          <w:sz w:val="22"/>
          <w:szCs w:val="22"/>
        </w:rPr>
      </w:pPr>
      <w:r>
        <w:rPr>
          <w:b/>
          <w:bCs/>
          <w:sz w:val="22"/>
          <w:szCs w:val="22"/>
        </w:rPr>
        <w:t xml:space="preserve">Web: </w:t>
      </w:r>
      <w:hyperlink r:id="rId5" w:history="1">
        <w:r w:rsidRPr="00A0505B">
          <w:rPr>
            <w:rStyle w:val="Hyperlink"/>
            <w:b/>
            <w:bCs/>
            <w:sz w:val="22"/>
            <w:szCs w:val="22"/>
          </w:rPr>
          <w:t>www.hampshirebroadband.co.uk</w:t>
        </w:r>
      </w:hyperlink>
    </w:p>
    <w:p w14:paraId="0A4CF6D3" w14:textId="77777777" w:rsidR="00213B87" w:rsidRPr="00213B87" w:rsidRDefault="00213B87" w:rsidP="001C17F2">
      <w:pPr>
        <w:pStyle w:val="p1"/>
        <w:rPr>
          <w:b/>
          <w:bCs/>
          <w:sz w:val="22"/>
          <w:szCs w:val="22"/>
        </w:rPr>
      </w:pPr>
    </w:p>
    <w:p w14:paraId="50CCDD0C" w14:textId="30E6F52E" w:rsidR="001C17F2" w:rsidRPr="00532D12" w:rsidRDefault="001C17F2" w:rsidP="001C17F2">
      <w:pPr>
        <w:pStyle w:val="p1"/>
        <w:rPr>
          <w:color w:val="000000" w:themeColor="text1"/>
          <w:sz w:val="28"/>
          <w:szCs w:val="28"/>
        </w:rPr>
      </w:pPr>
      <w:r w:rsidRPr="00532D12">
        <w:rPr>
          <w:b/>
          <w:bCs/>
          <w:color w:val="000000" w:themeColor="text1"/>
          <w:sz w:val="28"/>
          <w:szCs w:val="28"/>
        </w:rPr>
        <w:t>SUMMARY OF HAMPSHIRE BROADBAND LTD T</w:t>
      </w:r>
      <w:r w:rsidR="00DA01E2" w:rsidRPr="00532D12">
        <w:rPr>
          <w:b/>
          <w:bCs/>
          <w:color w:val="000000" w:themeColor="text1"/>
          <w:sz w:val="28"/>
          <w:szCs w:val="28"/>
        </w:rPr>
        <w:t>ERMS</w:t>
      </w:r>
      <w:r w:rsidR="007B7045" w:rsidRPr="00532D12">
        <w:rPr>
          <w:b/>
          <w:bCs/>
          <w:color w:val="000000" w:themeColor="text1"/>
          <w:sz w:val="28"/>
          <w:szCs w:val="28"/>
        </w:rPr>
        <w:t xml:space="preserve"> &amp;</w:t>
      </w:r>
      <w:r w:rsidR="00F6357B" w:rsidRPr="00532D12">
        <w:rPr>
          <w:b/>
          <w:bCs/>
          <w:color w:val="000000" w:themeColor="text1"/>
          <w:sz w:val="28"/>
          <w:szCs w:val="28"/>
        </w:rPr>
        <w:t xml:space="preserve"> C</w:t>
      </w:r>
      <w:r w:rsidR="00DA01E2" w:rsidRPr="00532D12">
        <w:rPr>
          <w:b/>
          <w:bCs/>
          <w:color w:val="000000" w:themeColor="text1"/>
          <w:sz w:val="28"/>
          <w:szCs w:val="28"/>
        </w:rPr>
        <w:t>ONDITIONS</w:t>
      </w:r>
      <w:r w:rsidR="00F6357B" w:rsidRPr="00532D12">
        <w:rPr>
          <w:b/>
          <w:bCs/>
          <w:color w:val="000000" w:themeColor="text1"/>
          <w:sz w:val="28"/>
          <w:szCs w:val="28"/>
        </w:rPr>
        <w:t>.</w:t>
      </w:r>
    </w:p>
    <w:p w14:paraId="2DF395E0" w14:textId="1A510151" w:rsidR="001C17F2" w:rsidRPr="00213B87" w:rsidRDefault="001C17F2" w:rsidP="001C17F2">
      <w:pPr>
        <w:pStyle w:val="p2"/>
        <w:rPr>
          <w:sz w:val="22"/>
          <w:szCs w:val="22"/>
        </w:rPr>
      </w:pPr>
      <w:r w:rsidRPr="00213B87">
        <w:rPr>
          <w:b/>
          <w:bCs/>
          <w:sz w:val="22"/>
          <w:szCs w:val="22"/>
        </w:rPr>
        <w:t>full details of which are also on the website.</w:t>
      </w:r>
    </w:p>
    <w:p w14:paraId="4209987F" w14:textId="77777777" w:rsidR="001A3A79" w:rsidRPr="001A3A79" w:rsidRDefault="001A3A79" w:rsidP="001A3A79">
      <w:pPr>
        <w:pStyle w:val="p3"/>
        <w:rPr>
          <w:sz w:val="22"/>
          <w:szCs w:val="22"/>
        </w:rPr>
      </w:pPr>
      <w:r w:rsidRPr="001A3A79">
        <w:rPr>
          <w:sz w:val="22"/>
          <w:szCs w:val="22"/>
        </w:rPr>
        <w:t>Previous version May 2024 </w:t>
      </w:r>
    </w:p>
    <w:p w14:paraId="052C26F1" w14:textId="7D227751" w:rsidR="001A3A79" w:rsidRPr="001A3A79" w:rsidRDefault="001A3A79" w:rsidP="001A3A79">
      <w:pPr>
        <w:pStyle w:val="p3"/>
        <w:rPr>
          <w:sz w:val="22"/>
          <w:szCs w:val="22"/>
        </w:rPr>
      </w:pPr>
      <w:r w:rsidRPr="001A3A79">
        <w:rPr>
          <w:sz w:val="22"/>
          <w:szCs w:val="22"/>
        </w:rPr>
        <w:t>Updated current version October 2025</w:t>
      </w:r>
    </w:p>
    <w:p w14:paraId="5B2C33DB" w14:textId="77777777" w:rsidR="004C0006" w:rsidRPr="00213B87" w:rsidRDefault="004C0006" w:rsidP="001C17F2">
      <w:pPr>
        <w:pStyle w:val="p3"/>
        <w:rPr>
          <w:sz w:val="22"/>
          <w:szCs w:val="22"/>
        </w:rPr>
      </w:pPr>
    </w:p>
    <w:p w14:paraId="0E82C105" w14:textId="2FA70FBD" w:rsidR="001C17F2" w:rsidRPr="00213B87" w:rsidRDefault="001C17F2" w:rsidP="001C17F2">
      <w:pPr>
        <w:pStyle w:val="p3"/>
        <w:rPr>
          <w:sz w:val="22"/>
          <w:szCs w:val="22"/>
        </w:rPr>
      </w:pPr>
      <w:r w:rsidRPr="00213B87">
        <w:rPr>
          <w:sz w:val="22"/>
          <w:szCs w:val="22"/>
        </w:rPr>
        <w:t>Hampshire Broadband Ltd trading as Hampshire Community Broadband (herein referred to as HCB, the</w:t>
      </w:r>
      <w:r w:rsidR="00213B87">
        <w:rPr>
          <w:sz w:val="22"/>
          <w:szCs w:val="22"/>
        </w:rPr>
        <w:t xml:space="preserve"> </w:t>
      </w:r>
      <w:r w:rsidRPr="00213B87">
        <w:rPr>
          <w:sz w:val="22"/>
          <w:szCs w:val="22"/>
        </w:rPr>
        <w:t>Company or we/us) is a community led company based in North Hampshire with local shareholders and local</w:t>
      </w:r>
      <w:r w:rsidR="00213B87">
        <w:rPr>
          <w:sz w:val="22"/>
          <w:szCs w:val="22"/>
        </w:rPr>
        <w:t xml:space="preserve"> </w:t>
      </w:r>
      <w:r w:rsidRPr="00213B87">
        <w:rPr>
          <w:sz w:val="22"/>
          <w:szCs w:val="22"/>
        </w:rPr>
        <w:t>directors. We have a simple aim; to provide you with world class broadband to meet your household’s expanding</w:t>
      </w:r>
      <w:r w:rsidR="004C0006" w:rsidRPr="00213B87">
        <w:rPr>
          <w:sz w:val="22"/>
          <w:szCs w:val="22"/>
        </w:rPr>
        <w:t xml:space="preserve"> </w:t>
      </w:r>
      <w:r w:rsidRPr="00213B87">
        <w:rPr>
          <w:sz w:val="22"/>
          <w:szCs w:val="22"/>
        </w:rPr>
        <w:t>needs, today and in the future.</w:t>
      </w:r>
    </w:p>
    <w:p w14:paraId="004D2AD0" w14:textId="77777777" w:rsidR="004C0006" w:rsidRPr="00213B87" w:rsidRDefault="004C0006" w:rsidP="001C17F2">
      <w:pPr>
        <w:pStyle w:val="p3"/>
        <w:rPr>
          <w:sz w:val="22"/>
          <w:szCs w:val="22"/>
        </w:rPr>
      </w:pPr>
    </w:p>
    <w:p w14:paraId="73E769F2" w14:textId="05E94E0A" w:rsidR="001C17F2" w:rsidRPr="00213B87" w:rsidRDefault="001C17F2" w:rsidP="001C17F2">
      <w:pPr>
        <w:pStyle w:val="p3"/>
        <w:rPr>
          <w:sz w:val="22"/>
          <w:szCs w:val="22"/>
        </w:rPr>
      </w:pPr>
      <w:r w:rsidRPr="00213B87">
        <w:rPr>
          <w:sz w:val="22"/>
          <w:szCs w:val="22"/>
        </w:rPr>
        <w:t>Our full Terms &amp; Conditions can be found on our website (they can only be varied with one month’s notice to</w:t>
      </w:r>
      <w:r w:rsidR="004C0006" w:rsidRPr="00213B87">
        <w:rPr>
          <w:sz w:val="22"/>
          <w:szCs w:val="22"/>
        </w:rPr>
        <w:t xml:space="preserve"> </w:t>
      </w:r>
      <w:r w:rsidRPr="00213B87">
        <w:rPr>
          <w:sz w:val="22"/>
          <w:szCs w:val="22"/>
        </w:rPr>
        <w:t>customers in writing). Whilst we recommend you read the full terms prior to signing-up, here is a quick summary</w:t>
      </w:r>
      <w:r w:rsidR="004C0006" w:rsidRPr="00213B87">
        <w:rPr>
          <w:sz w:val="22"/>
          <w:szCs w:val="22"/>
        </w:rPr>
        <w:t xml:space="preserve"> </w:t>
      </w:r>
      <w:r w:rsidRPr="00213B87">
        <w:rPr>
          <w:sz w:val="22"/>
          <w:szCs w:val="22"/>
        </w:rPr>
        <w:t>of the key issues addressed (in any case of</w:t>
      </w:r>
      <w:r w:rsidR="00213B87">
        <w:rPr>
          <w:sz w:val="22"/>
          <w:szCs w:val="22"/>
        </w:rPr>
        <w:t xml:space="preserve"> </w:t>
      </w:r>
      <w:r w:rsidRPr="00213B87">
        <w:rPr>
          <w:sz w:val="22"/>
          <w:szCs w:val="22"/>
        </w:rPr>
        <w:t>contradiction, the full Terms and Conditions will prevail).</w:t>
      </w:r>
    </w:p>
    <w:p w14:paraId="51914102" w14:textId="77777777" w:rsidR="004C0006" w:rsidRPr="00213B87" w:rsidRDefault="004C0006" w:rsidP="001C17F2">
      <w:pPr>
        <w:pStyle w:val="p3"/>
        <w:rPr>
          <w:sz w:val="22"/>
          <w:szCs w:val="22"/>
        </w:rPr>
      </w:pPr>
    </w:p>
    <w:p w14:paraId="7D004D29" w14:textId="3375300B" w:rsidR="001C17F2" w:rsidRPr="00213B87" w:rsidRDefault="001C17F2" w:rsidP="001C17F2">
      <w:pPr>
        <w:pStyle w:val="p3"/>
        <w:rPr>
          <w:sz w:val="22"/>
          <w:szCs w:val="22"/>
        </w:rPr>
      </w:pPr>
      <w:r w:rsidRPr="00213B87">
        <w:rPr>
          <w:b/>
          <w:bCs/>
          <w:sz w:val="22"/>
          <w:szCs w:val="22"/>
        </w:rPr>
        <w:t>Cooling off period</w:t>
      </w:r>
      <w:r w:rsidRPr="00213B87">
        <w:rPr>
          <w:sz w:val="22"/>
          <w:szCs w:val="22"/>
        </w:rPr>
        <w:t xml:space="preserve"> - Residential customers have the right to cancel their service at no charge within 14-days of</w:t>
      </w:r>
      <w:r w:rsidR="00293E6A" w:rsidRPr="00213B87">
        <w:rPr>
          <w:sz w:val="22"/>
          <w:szCs w:val="22"/>
        </w:rPr>
        <w:t xml:space="preserve"> </w:t>
      </w:r>
      <w:r w:rsidRPr="00213B87">
        <w:rPr>
          <w:sz w:val="22"/>
          <w:szCs w:val="22"/>
        </w:rPr>
        <w:t>accepting the start of their service (i.e. connection).</w:t>
      </w:r>
    </w:p>
    <w:p w14:paraId="29A1E2D5" w14:textId="77777777" w:rsidR="004C0006" w:rsidRPr="00213B87" w:rsidRDefault="004C0006" w:rsidP="001C17F2">
      <w:pPr>
        <w:pStyle w:val="p3"/>
        <w:rPr>
          <w:sz w:val="22"/>
          <w:szCs w:val="22"/>
        </w:rPr>
      </w:pPr>
    </w:p>
    <w:p w14:paraId="11AD0D21" w14:textId="6B1AAA5C" w:rsidR="00293E6A" w:rsidRPr="00213B87" w:rsidRDefault="001C17F2" w:rsidP="001C17F2">
      <w:pPr>
        <w:pStyle w:val="p3"/>
        <w:rPr>
          <w:sz w:val="22"/>
          <w:szCs w:val="22"/>
        </w:rPr>
      </w:pPr>
      <w:r w:rsidRPr="00213B87">
        <w:rPr>
          <w:b/>
          <w:bCs/>
          <w:sz w:val="22"/>
          <w:szCs w:val="22"/>
        </w:rPr>
        <w:t>Contract Term</w:t>
      </w:r>
      <w:r w:rsidRPr="00213B87">
        <w:rPr>
          <w:sz w:val="22"/>
          <w:szCs w:val="22"/>
        </w:rPr>
        <w:t xml:space="preserve"> - Initial fixed term of 12-months, followed by a rolling contract subject to 6-</w:t>
      </w:r>
      <w:r w:rsidR="004C0006" w:rsidRPr="00213B87">
        <w:rPr>
          <w:sz w:val="22"/>
          <w:szCs w:val="22"/>
        </w:rPr>
        <w:t>months’ notice</w:t>
      </w:r>
      <w:r w:rsidRPr="00213B87">
        <w:rPr>
          <w:sz w:val="22"/>
          <w:szCs w:val="22"/>
        </w:rPr>
        <w:t xml:space="preserve"> to</w:t>
      </w:r>
      <w:r w:rsidR="00213B87">
        <w:rPr>
          <w:sz w:val="22"/>
          <w:szCs w:val="22"/>
        </w:rPr>
        <w:t xml:space="preserve"> </w:t>
      </w:r>
      <w:r w:rsidRPr="00213B87">
        <w:rPr>
          <w:sz w:val="22"/>
          <w:szCs w:val="22"/>
        </w:rPr>
        <w:t>terminate. In other words, your initial HBL subscription term is 18-months. You can serve 6-</w:t>
      </w:r>
      <w:r w:rsidR="004C0006" w:rsidRPr="00213B87">
        <w:rPr>
          <w:sz w:val="22"/>
          <w:szCs w:val="22"/>
        </w:rPr>
        <w:t>months’ notice</w:t>
      </w:r>
      <w:r w:rsidR="00213B87">
        <w:rPr>
          <w:sz w:val="22"/>
          <w:szCs w:val="22"/>
        </w:rPr>
        <w:t xml:space="preserve"> </w:t>
      </w:r>
      <w:r w:rsidR="004C0006" w:rsidRPr="00213B87">
        <w:rPr>
          <w:sz w:val="22"/>
          <w:szCs w:val="22"/>
        </w:rPr>
        <w:t>any time</w:t>
      </w:r>
      <w:r w:rsidRPr="00213B87">
        <w:rPr>
          <w:sz w:val="22"/>
          <w:szCs w:val="22"/>
        </w:rPr>
        <w:t xml:space="preserve"> after the anniversary of the </w:t>
      </w:r>
      <w:r w:rsidR="004C0006" w:rsidRPr="00213B87">
        <w:rPr>
          <w:color w:val="000000" w:themeColor="text1"/>
          <w:sz w:val="22"/>
          <w:szCs w:val="22"/>
        </w:rPr>
        <w:t>i</w:t>
      </w:r>
      <w:r w:rsidRPr="00213B87">
        <w:rPr>
          <w:color w:val="000000" w:themeColor="text1"/>
          <w:sz w:val="22"/>
          <w:szCs w:val="22"/>
        </w:rPr>
        <w:t xml:space="preserve">nitial fixed term start date. </w:t>
      </w:r>
      <w:r w:rsidR="00293E6A" w:rsidRPr="00213B87">
        <w:rPr>
          <w:color w:val="000000" w:themeColor="text1"/>
          <w:sz w:val="22"/>
          <w:szCs w:val="22"/>
        </w:rPr>
        <w:t xml:space="preserve">Or should you wish to leave the network earlier via the Gov.’s ‘One Touch Switching’, you may do so following the stated procedures including settling subscriptions to the end of the Contract Term.   </w:t>
      </w:r>
    </w:p>
    <w:p w14:paraId="642A9C29" w14:textId="77777777" w:rsidR="00293E6A" w:rsidRPr="00213B87" w:rsidRDefault="00293E6A" w:rsidP="001C17F2">
      <w:pPr>
        <w:pStyle w:val="p3"/>
        <w:rPr>
          <w:sz w:val="22"/>
          <w:szCs w:val="22"/>
        </w:rPr>
      </w:pPr>
    </w:p>
    <w:p w14:paraId="52387637" w14:textId="189FFF42" w:rsidR="001C17F2" w:rsidRPr="00213B87" w:rsidRDefault="001C17F2" w:rsidP="001C17F2">
      <w:pPr>
        <w:pStyle w:val="p3"/>
        <w:rPr>
          <w:sz w:val="22"/>
          <w:szCs w:val="22"/>
        </w:rPr>
      </w:pPr>
      <w:r w:rsidRPr="00213B87">
        <w:rPr>
          <w:sz w:val="22"/>
          <w:szCs w:val="22"/>
        </w:rPr>
        <w:t>You can transfer your subscription should you move along our</w:t>
      </w:r>
      <w:r w:rsidR="00293E6A" w:rsidRPr="00213B87">
        <w:rPr>
          <w:sz w:val="22"/>
          <w:szCs w:val="22"/>
        </w:rPr>
        <w:t xml:space="preserve"> </w:t>
      </w:r>
      <w:r w:rsidRPr="00213B87">
        <w:rPr>
          <w:sz w:val="22"/>
          <w:szCs w:val="22"/>
        </w:rPr>
        <w:t>network. If you are selling your property, please notify us ASAP (</w:t>
      </w:r>
      <w:r w:rsidR="004C0006" w:rsidRPr="00213B87">
        <w:rPr>
          <w:sz w:val="22"/>
          <w:szCs w:val="22"/>
        </w:rPr>
        <w:t xml:space="preserve">this </w:t>
      </w:r>
      <w:r w:rsidRPr="00213B87">
        <w:rPr>
          <w:sz w:val="22"/>
          <w:szCs w:val="22"/>
        </w:rPr>
        <w:t>doubles up as serv</w:t>
      </w:r>
      <w:r w:rsidR="004C0006" w:rsidRPr="00213B87">
        <w:rPr>
          <w:sz w:val="22"/>
          <w:szCs w:val="22"/>
        </w:rPr>
        <w:t>ing</w:t>
      </w:r>
      <w:r w:rsidRPr="00213B87">
        <w:rPr>
          <w:sz w:val="22"/>
          <w:szCs w:val="22"/>
        </w:rPr>
        <w:t xml:space="preserve"> us notice) so we can</w:t>
      </w:r>
      <w:r w:rsidR="00293E6A" w:rsidRPr="00213B87">
        <w:rPr>
          <w:sz w:val="22"/>
          <w:szCs w:val="22"/>
        </w:rPr>
        <w:t xml:space="preserve"> </w:t>
      </w:r>
      <w:r w:rsidRPr="00213B87">
        <w:rPr>
          <w:sz w:val="22"/>
          <w:szCs w:val="22"/>
        </w:rPr>
        <w:t>work with you to facilitate a smooth transfer to a purchaser should he/she wish to benefit from the connection.</w:t>
      </w:r>
    </w:p>
    <w:p w14:paraId="032C1F7B" w14:textId="77777777" w:rsidR="004C0006" w:rsidRPr="00213B87" w:rsidRDefault="004C0006" w:rsidP="001C17F2">
      <w:pPr>
        <w:pStyle w:val="p3"/>
        <w:rPr>
          <w:sz w:val="22"/>
          <w:szCs w:val="22"/>
        </w:rPr>
      </w:pPr>
    </w:p>
    <w:p w14:paraId="18077B8B" w14:textId="5E116800" w:rsidR="001C17F2" w:rsidRPr="00213B87" w:rsidRDefault="001C17F2" w:rsidP="001C17F2">
      <w:pPr>
        <w:pStyle w:val="p3"/>
        <w:rPr>
          <w:sz w:val="22"/>
          <w:szCs w:val="22"/>
        </w:rPr>
      </w:pPr>
      <w:r w:rsidRPr="00213B87">
        <w:rPr>
          <w:b/>
          <w:bCs/>
          <w:sz w:val="22"/>
          <w:szCs w:val="22"/>
        </w:rPr>
        <w:t>Method of payment</w:t>
      </w:r>
      <w:r w:rsidRPr="00213B87">
        <w:rPr>
          <w:sz w:val="22"/>
          <w:szCs w:val="22"/>
        </w:rPr>
        <w:t xml:space="preserve"> - Two options; either monthly via direct debit, or annually in advance by bank transfer (which</w:t>
      </w:r>
      <w:r w:rsidR="004C0006" w:rsidRPr="00213B87">
        <w:rPr>
          <w:sz w:val="22"/>
          <w:szCs w:val="22"/>
        </w:rPr>
        <w:t xml:space="preserve"> </w:t>
      </w:r>
      <w:r w:rsidRPr="00213B87">
        <w:rPr>
          <w:sz w:val="22"/>
          <w:szCs w:val="22"/>
        </w:rPr>
        <w:t>may attract a discount). Payments start from the 1st day o</w:t>
      </w:r>
      <w:r w:rsidR="004C0006" w:rsidRPr="00213B87">
        <w:rPr>
          <w:sz w:val="22"/>
          <w:szCs w:val="22"/>
        </w:rPr>
        <w:t>f</w:t>
      </w:r>
      <w:r w:rsidRPr="00213B87">
        <w:rPr>
          <w:sz w:val="22"/>
          <w:szCs w:val="22"/>
        </w:rPr>
        <w:t xml:space="preserve"> the month following the commencement of the</w:t>
      </w:r>
      <w:r w:rsidR="00213B87">
        <w:rPr>
          <w:sz w:val="22"/>
          <w:szCs w:val="22"/>
        </w:rPr>
        <w:t xml:space="preserve"> </w:t>
      </w:r>
      <w:r w:rsidRPr="00213B87">
        <w:rPr>
          <w:sz w:val="22"/>
          <w:szCs w:val="22"/>
        </w:rPr>
        <w:t>service, for example</w:t>
      </w:r>
      <w:r w:rsidR="004C0006" w:rsidRPr="00213B87">
        <w:rPr>
          <w:sz w:val="22"/>
          <w:szCs w:val="22"/>
        </w:rPr>
        <w:t>,</w:t>
      </w:r>
      <w:r w:rsidRPr="00213B87">
        <w:rPr>
          <w:sz w:val="22"/>
          <w:szCs w:val="22"/>
        </w:rPr>
        <w:t xml:space="preserve"> if your service starts on the 10th of the </w:t>
      </w:r>
      <w:r w:rsidR="004C0006" w:rsidRPr="00213B87">
        <w:rPr>
          <w:sz w:val="22"/>
          <w:szCs w:val="22"/>
        </w:rPr>
        <w:t>month,</w:t>
      </w:r>
      <w:r w:rsidRPr="00213B87">
        <w:rPr>
          <w:sz w:val="22"/>
          <w:szCs w:val="22"/>
        </w:rPr>
        <w:t xml:space="preserve"> you will get the rest of the month for</w:t>
      </w:r>
      <w:r w:rsidR="00213B87">
        <w:rPr>
          <w:sz w:val="22"/>
          <w:szCs w:val="22"/>
        </w:rPr>
        <w:t xml:space="preserve"> </w:t>
      </w:r>
      <w:r w:rsidRPr="00213B87">
        <w:rPr>
          <w:sz w:val="22"/>
          <w:szCs w:val="22"/>
        </w:rPr>
        <w:t>free.</w:t>
      </w:r>
      <w:r w:rsidR="004C0006" w:rsidRPr="00213B87">
        <w:rPr>
          <w:sz w:val="22"/>
          <w:szCs w:val="22"/>
        </w:rPr>
        <w:t xml:space="preserve"> </w:t>
      </w:r>
      <w:r w:rsidRPr="00213B87">
        <w:rPr>
          <w:sz w:val="22"/>
          <w:szCs w:val="22"/>
        </w:rPr>
        <w:t>Conversely, if you leave the network on the 10th of the month you must pay until the end of the month.</w:t>
      </w:r>
    </w:p>
    <w:p w14:paraId="29881992" w14:textId="77777777" w:rsidR="004C0006" w:rsidRPr="00213B87" w:rsidRDefault="004C0006" w:rsidP="001C17F2">
      <w:pPr>
        <w:pStyle w:val="p3"/>
        <w:rPr>
          <w:sz w:val="22"/>
          <w:szCs w:val="22"/>
        </w:rPr>
      </w:pPr>
    </w:p>
    <w:p w14:paraId="12852BEB" w14:textId="509D635D" w:rsidR="001C17F2" w:rsidRPr="00213B87" w:rsidRDefault="001C17F2" w:rsidP="001C17F2">
      <w:pPr>
        <w:pStyle w:val="p3"/>
        <w:rPr>
          <w:sz w:val="22"/>
          <w:szCs w:val="22"/>
        </w:rPr>
      </w:pPr>
      <w:r w:rsidRPr="00213B87">
        <w:rPr>
          <w:b/>
          <w:bCs/>
          <w:sz w:val="22"/>
          <w:szCs w:val="22"/>
        </w:rPr>
        <w:t>Connection charges</w:t>
      </w:r>
      <w:r w:rsidRPr="00213B87">
        <w:rPr>
          <w:sz w:val="22"/>
          <w:szCs w:val="22"/>
        </w:rPr>
        <w:t xml:space="preserve"> - If HCB </w:t>
      </w:r>
      <w:r w:rsidR="004C0006" w:rsidRPr="00213B87">
        <w:rPr>
          <w:sz w:val="22"/>
          <w:szCs w:val="22"/>
        </w:rPr>
        <w:t>can</w:t>
      </w:r>
      <w:r w:rsidRPr="00213B87">
        <w:rPr>
          <w:sz w:val="22"/>
          <w:szCs w:val="22"/>
        </w:rPr>
        <w:t xml:space="preserve"> secure a voucher under the Gigabit Broadband Voucher Scheme there</w:t>
      </w:r>
      <w:r w:rsidR="00213B87">
        <w:rPr>
          <w:sz w:val="22"/>
          <w:szCs w:val="22"/>
        </w:rPr>
        <w:t xml:space="preserve"> </w:t>
      </w:r>
      <w:r w:rsidRPr="00213B87">
        <w:rPr>
          <w:sz w:val="22"/>
          <w:szCs w:val="22"/>
        </w:rPr>
        <w:t xml:space="preserve">will be no installation charge, if we are unable to secure such a voucher there </w:t>
      </w:r>
      <w:r w:rsidRPr="00213B87">
        <w:rPr>
          <w:sz w:val="22"/>
          <w:szCs w:val="22"/>
        </w:rPr>
        <w:lastRenderedPageBreak/>
        <w:t>will be an installation charge to be</w:t>
      </w:r>
      <w:r w:rsidR="00213B87">
        <w:rPr>
          <w:sz w:val="22"/>
          <w:szCs w:val="22"/>
        </w:rPr>
        <w:t xml:space="preserve"> </w:t>
      </w:r>
      <w:r w:rsidRPr="00213B87">
        <w:rPr>
          <w:sz w:val="22"/>
          <w:szCs w:val="22"/>
        </w:rPr>
        <w:t>agreed with you in advance to recover the actual cost of the installation/connection.</w:t>
      </w:r>
    </w:p>
    <w:p w14:paraId="36DBF9CC" w14:textId="77777777" w:rsidR="004C0006" w:rsidRPr="00213B87" w:rsidRDefault="004C0006" w:rsidP="001C17F2">
      <w:pPr>
        <w:pStyle w:val="p3"/>
        <w:rPr>
          <w:sz w:val="22"/>
          <w:szCs w:val="22"/>
        </w:rPr>
      </w:pPr>
    </w:p>
    <w:p w14:paraId="0B201EAB" w14:textId="313DDF94" w:rsidR="001C17F2" w:rsidRPr="00213B87" w:rsidRDefault="001C17F2" w:rsidP="001C17F2">
      <w:pPr>
        <w:pStyle w:val="p3"/>
        <w:rPr>
          <w:sz w:val="22"/>
          <w:szCs w:val="22"/>
        </w:rPr>
      </w:pPr>
      <w:r w:rsidRPr="00213B87">
        <w:rPr>
          <w:b/>
          <w:bCs/>
          <w:sz w:val="22"/>
          <w:szCs w:val="22"/>
        </w:rPr>
        <w:t>Subscription tariff</w:t>
      </w:r>
      <w:r w:rsidRPr="00213B87">
        <w:rPr>
          <w:sz w:val="22"/>
          <w:szCs w:val="22"/>
        </w:rPr>
        <w:t xml:space="preserve"> - </w:t>
      </w:r>
      <w:r w:rsidR="00AC0A73" w:rsidRPr="00213B87">
        <w:rPr>
          <w:color w:val="000000" w:themeColor="text1"/>
          <w:sz w:val="22"/>
          <w:szCs w:val="22"/>
        </w:rPr>
        <w:t>our</w:t>
      </w:r>
      <w:r w:rsidR="00AC0A73" w:rsidRPr="00213B87">
        <w:rPr>
          <w:sz w:val="22"/>
          <w:szCs w:val="22"/>
        </w:rPr>
        <w:t xml:space="preserve"> </w:t>
      </w:r>
      <w:r w:rsidRPr="00213B87">
        <w:rPr>
          <w:sz w:val="22"/>
          <w:szCs w:val="22"/>
        </w:rPr>
        <w:t xml:space="preserve">most popular service is the </w:t>
      </w:r>
      <w:r w:rsidR="00293E6A" w:rsidRPr="00213B87">
        <w:rPr>
          <w:color w:val="000000" w:themeColor="text1"/>
          <w:sz w:val="22"/>
          <w:szCs w:val="22"/>
        </w:rPr>
        <w:t xml:space="preserve">‘200 Symmetric’ </w:t>
      </w:r>
      <w:r w:rsidRPr="00213B87">
        <w:rPr>
          <w:sz w:val="22"/>
          <w:szCs w:val="22"/>
        </w:rPr>
        <w:t>service at £</w:t>
      </w:r>
      <w:r w:rsidR="00293E6A" w:rsidRPr="00213B87">
        <w:rPr>
          <w:color w:val="000000" w:themeColor="text1"/>
          <w:sz w:val="22"/>
          <w:szCs w:val="22"/>
        </w:rPr>
        <w:t>43</w:t>
      </w:r>
      <w:r w:rsidR="00293E6A" w:rsidRPr="00213B87">
        <w:rPr>
          <w:sz w:val="22"/>
          <w:szCs w:val="22"/>
        </w:rPr>
        <w:t xml:space="preserve"> </w:t>
      </w:r>
      <w:r w:rsidRPr="00213B87">
        <w:rPr>
          <w:sz w:val="22"/>
          <w:szCs w:val="22"/>
        </w:rPr>
        <w:t>per month inclusive of VAT,</w:t>
      </w:r>
      <w:r w:rsidR="00293E6A" w:rsidRPr="00213B87">
        <w:rPr>
          <w:sz w:val="22"/>
          <w:szCs w:val="22"/>
        </w:rPr>
        <w:t xml:space="preserve"> </w:t>
      </w:r>
      <w:r w:rsidRPr="00213B87">
        <w:rPr>
          <w:sz w:val="22"/>
          <w:szCs w:val="22"/>
        </w:rPr>
        <w:t>please check which tariff is applicable for your ordered service.</w:t>
      </w:r>
    </w:p>
    <w:p w14:paraId="5EAF158D" w14:textId="77777777" w:rsidR="004C0006" w:rsidRPr="00213B87" w:rsidRDefault="004C0006" w:rsidP="001C17F2">
      <w:pPr>
        <w:pStyle w:val="p3"/>
        <w:rPr>
          <w:sz w:val="22"/>
          <w:szCs w:val="22"/>
        </w:rPr>
      </w:pPr>
    </w:p>
    <w:p w14:paraId="5BB33709" w14:textId="633692D2" w:rsidR="001C17F2" w:rsidRPr="00213B87" w:rsidRDefault="001C17F2" w:rsidP="004C0006">
      <w:pPr>
        <w:pStyle w:val="p3"/>
        <w:rPr>
          <w:color w:val="000000" w:themeColor="text1"/>
          <w:sz w:val="22"/>
          <w:szCs w:val="22"/>
        </w:rPr>
      </w:pPr>
      <w:r w:rsidRPr="00213B87">
        <w:rPr>
          <w:b/>
          <w:bCs/>
          <w:sz w:val="22"/>
          <w:szCs w:val="22"/>
        </w:rPr>
        <w:t>Price increases</w:t>
      </w:r>
      <w:r w:rsidRPr="00213B87">
        <w:rPr>
          <w:sz w:val="22"/>
          <w:szCs w:val="22"/>
        </w:rPr>
        <w:t xml:space="preserve"> </w:t>
      </w:r>
      <w:r w:rsidR="00293E6A" w:rsidRPr="00213B87">
        <w:rPr>
          <w:sz w:val="22"/>
          <w:szCs w:val="22"/>
        </w:rPr>
        <w:t>–</w:t>
      </w:r>
      <w:r w:rsidRPr="00213B87">
        <w:rPr>
          <w:sz w:val="22"/>
          <w:szCs w:val="22"/>
        </w:rPr>
        <w:t xml:space="preserve"> </w:t>
      </w:r>
      <w:r w:rsidR="00293E6A" w:rsidRPr="00213B87">
        <w:rPr>
          <w:sz w:val="22"/>
          <w:szCs w:val="22"/>
        </w:rPr>
        <w:t xml:space="preserve">our first tariff increase </w:t>
      </w:r>
      <w:r w:rsidRPr="00213B87">
        <w:rPr>
          <w:sz w:val="22"/>
          <w:szCs w:val="22"/>
        </w:rPr>
        <w:t>since inception (2018)</w:t>
      </w:r>
      <w:r w:rsidR="00293E6A" w:rsidRPr="00213B87">
        <w:rPr>
          <w:sz w:val="22"/>
          <w:szCs w:val="22"/>
        </w:rPr>
        <w:t xml:space="preserve"> </w:t>
      </w:r>
      <w:r w:rsidR="00293E6A" w:rsidRPr="00213B87">
        <w:rPr>
          <w:color w:val="000000" w:themeColor="text1"/>
          <w:sz w:val="22"/>
          <w:szCs w:val="22"/>
        </w:rPr>
        <w:t>was effective 1</w:t>
      </w:r>
      <w:r w:rsidR="00293E6A" w:rsidRPr="00213B87">
        <w:rPr>
          <w:color w:val="000000" w:themeColor="text1"/>
          <w:sz w:val="22"/>
          <w:szCs w:val="22"/>
          <w:vertAlign w:val="superscript"/>
        </w:rPr>
        <w:t>st</w:t>
      </w:r>
      <w:r w:rsidR="00293E6A" w:rsidRPr="00213B87">
        <w:rPr>
          <w:color w:val="000000" w:themeColor="text1"/>
          <w:sz w:val="22"/>
          <w:szCs w:val="22"/>
        </w:rPr>
        <w:t xml:space="preserve"> November 2025 for new customers and 1</w:t>
      </w:r>
      <w:r w:rsidR="00293E6A" w:rsidRPr="00213B87">
        <w:rPr>
          <w:color w:val="000000" w:themeColor="text1"/>
          <w:sz w:val="22"/>
          <w:szCs w:val="22"/>
          <w:vertAlign w:val="superscript"/>
        </w:rPr>
        <w:t>st</w:t>
      </w:r>
      <w:r w:rsidR="00293E6A" w:rsidRPr="00213B87">
        <w:rPr>
          <w:color w:val="000000" w:themeColor="text1"/>
          <w:sz w:val="22"/>
          <w:szCs w:val="22"/>
        </w:rPr>
        <w:t xml:space="preserve"> May 2026 for existing customers</w:t>
      </w:r>
      <w:r w:rsidRPr="00213B87">
        <w:rPr>
          <w:color w:val="000000" w:themeColor="text1"/>
          <w:sz w:val="22"/>
          <w:szCs w:val="22"/>
        </w:rPr>
        <w:t xml:space="preserve">. </w:t>
      </w:r>
      <w:r w:rsidR="00293E6A" w:rsidRPr="00213B87">
        <w:rPr>
          <w:color w:val="000000" w:themeColor="text1"/>
          <w:sz w:val="22"/>
          <w:szCs w:val="22"/>
        </w:rPr>
        <w:t>W</w:t>
      </w:r>
      <w:r w:rsidRPr="00213B87">
        <w:rPr>
          <w:color w:val="000000" w:themeColor="text1"/>
          <w:sz w:val="22"/>
          <w:szCs w:val="22"/>
        </w:rPr>
        <w:t xml:space="preserve">e </w:t>
      </w:r>
      <w:r w:rsidRPr="00213B87">
        <w:rPr>
          <w:sz w:val="22"/>
          <w:szCs w:val="22"/>
        </w:rPr>
        <w:t>reserve the right to increase prices</w:t>
      </w:r>
      <w:r w:rsidR="00293E6A" w:rsidRPr="00213B87">
        <w:rPr>
          <w:sz w:val="22"/>
          <w:szCs w:val="22"/>
        </w:rPr>
        <w:t xml:space="preserve"> </w:t>
      </w:r>
      <w:r w:rsidR="00293E6A" w:rsidRPr="00213B87">
        <w:rPr>
          <w:color w:val="000000" w:themeColor="text1"/>
          <w:sz w:val="22"/>
          <w:szCs w:val="22"/>
        </w:rPr>
        <w:t xml:space="preserve">in the future </w:t>
      </w:r>
      <w:r w:rsidRPr="00213B87">
        <w:rPr>
          <w:sz w:val="22"/>
          <w:szCs w:val="22"/>
        </w:rPr>
        <w:t>subject to 6-</w:t>
      </w:r>
      <w:r w:rsidR="004C0006" w:rsidRPr="00213B87">
        <w:rPr>
          <w:sz w:val="22"/>
          <w:szCs w:val="22"/>
        </w:rPr>
        <w:t>months’ notice</w:t>
      </w:r>
      <w:r w:rsidRPr="00213B87">
        <w:rPr>
          <w:sz w:val="22"/>
          <w:szCs w:val="22"/>
        </w:rPr>
        <w:t>, the same notice period for your right to terminate the service. N.B. Most national</w:t>
      </w:r>
      <w:r w:rsidR="00293E6A" w:rsidRPr="00213B87">
        <w:rPr>
          <w:sz w:val="22"/>
          <w:szCs w:val="22"/>
        </w:rPr>
        <w:t xml:space="preserve"> </w:t>
      </w:r>
      <w:r w:rsidRPr="00213B87">
        <w:rPr>
          <w:sz w:val="22"/>
          <w:szCs w:val="22"/>
        </w:rPr>
        <w:t xml:space="preserve">broadband contracts (typically for 18-24 months) contain </w:t>
      </w:r>
      <w:r w:rsidR="004C0006" w:rsidRPr="00213B87">
        <w:rPr>
          <w:sz w:val="22"/>
          <w:szCs w:val="22"/>
        </w:rPr>
        <w:t xml:space="preserve">an </w:t>
      </w:r>
      <w:r w:rsidRPr="00213B87">
        <w:rPr>
          <w:sz w:val="22"/>
          <w:szCs w:val="22"/>
        </w:rPr>
        <w:t xml:space="preserve">annual </w:t>
      </w:r>
      <w:r w:rsidR="00293E6A" w:rsidRPr="00213B87">
        <w:rPr>
          <w:color w:val="000000" w:themeColor="text1"/>
          <w:sz w:val="22"/>
          <w:szCs w:val="22"/>
        </w:rPr>
        <w:t xml:space="preserve">fixed </w:t>
      </w:r>
      <w:r w:rsidRPr="00213B87">
        <w:rPr>
          <w:sz w:val="22"/>
          <w:szCs w:val="22"/>
        </w:rPr>
        <w:t>tariff</w:t>
      </w:r>
      <w:r w:rsidRPr="00213B87">
        <w:rPr>
          <w:color w:val="000000" w:themeColor="text1"/>
          <w:sz w:val="22"/>
          <w:szCs w:val="22"/>
        </w:rPr>
        <w:t xml:space="preserve"> increase</w:t>
      </w:r>
      <w:r w:rsidR="00293E6A" w:rsidRPr="00213B87">
        <w:rPr>
          <w:color w:val="000000" w:themeColor="text1"/>
          <w:sz w:val="22"/>
          <w:szCs w:val="22"/>
        </w:rPr>
        <w:t>.</w:t>
      </w:r>
    </w:p>
    <w:p w14:paraId="7DE1B5AA" w14:textId="77777777" w:rsidR="00293E6A" w:rsidRPr="00213B87" w:rsidRDefault="00293E6A" w:rsidP="001C17F2">
      <w:pPr>
        <w:pStyle w:val="p3"/>
        <w:rPr>
          <w:sz w:val="22"/>
          <w:szCs w:val="22"/>
        </w:rPr>
      </w:pPr>
    </w:p>
    <w:p w14:paraId="54F50EB2" w14:textId="0789D61A" w:rsidR="001C17F2" w:rsidRPr="00213B87" w:rsidRDefault="001C17F2" w:rsidP="001C17F2">
      <w:pPr>
        <w:pStyle w:val="p3"/>
        <w:rPr>
          <w:sz w:val="22"/>
          <w:szCs w:val="22"/>
        </w:rPr>
      </w:pPr>
      <w:r w:rsidRPr="00213B87">
        <w:rPr>
          <w:b/>
          <w:bCs/>
          <w:sz w:val="22"/>
          <w:szCs w:val="22"/>
        </w:rPr>
        <w:t>What we expect from you</w:t>
      </w:r>
      <w:r w:rsidRPr="00213B87">
        <w:rPr>
          <w:sz w:val="22"/>
          <w:szCs w:val="22"/>
        </w:rPr>
        <w:t xml:space="preserve"> - we expect customers to use their service responsibly particularly </w:t>
      </w:r>
      <w:proofErr w:type="gramStart"/>
      <w:r w:rsidRPr="00213B87">
        <w:rPr>
          <w:sz w:val="22"/>
          <w:szCs w:val="22"/>
        </w:rPr>
        <w:t>with regard to</w:t>
      </w:r>
      <w:proofErr w:type="gramEnd"/>
      <w:r w:rsidRPr="00213B87">
        <w:rPr>
          <w:sz w:val="22"/>
          <w:szCs w:val="22"/>
        </w:rPr>
        <w:t xml:space="preserve"> our</w:t>
      </w:r>
      <w:r w:rsidR="00293E6A" w:rsidRPr="00213B87">
        <w:rPr>
          <w:sz w:val="22"/>
          <w:szCs w:val="22"/>
        </w:rPr>
        <w:t xml:space="preserve"> </w:t>
      </w:r>
      <w:r w:rsidRPr="00213B87">
        <w:rPr>
          <w:sz w:val="22"/>
          <w:szCs w:val="22"/>
        </w:rPr>
        <w:t>Acceptable Use Policy (found under the Policies section on the website) and not to resell or share the service with</w:t>
      </w:r>
      <w:r w:rsidR="00293E6A" w:rsidRPr="00213B87">
        <w:rPr>
          <w:sz w:val="22"/>
          <w:szCs w:val="22"/>
        </w:rPr>
        <w:t xml:space="preserve"> </w:t>
      </w:r>
      <w:r w:rsidRPr="00213B87">
        <w:rPr>
          <w:sz w:val="22"/>
          <w:szCs w:val="22"/>
        </w:rPr>
        <w:t>third parties, in such cases we retain the right to end the agreement. Please note the apparatus used to deliver</w:t>
      </w:r>
      <w:r w:rsidR="00293E6A" w:rsidRPr="00213B87">
        <w:rPr>
          <w:sz w:val="22"/>
          <w:szCs w:val="22"/>
        </w:rPr>
        <w:t xml:space="preserve"> </w:t>
      </w:r>
      <w:r w:rsidRPr="00213B87">
        <w:rPr>
          <w:sz w:val="22"/>
          <w:szCs w:val="22"/>
        </w:rPr>
        <w:t>your service is owned by us and we hold you responsible for looking after the apparatus to ensure it’s not</w:t>
      </w:r>
      <w:r w:rsidR="00293E6A" w:rsidRPr="00213B87">
        <w:rPr>
          <w:sz w:val="22"/>
          <w:szCs w:val="22"/>
        </w:rPr>
        <w:t xml:space="preserve"> </w:t>
      </w:r>
      <w:r w:rsidRPr="00213B87">
        <w:rPr>
          <w:sz w:val="22"/>
          <w:szCs w:val="22"/>
        </w:rPr>
        <w:t>damaged and pay for any repairs or</w:t>
      </w:r>
      <w:r w:rsidR="004C0006" w:rsidRPr="00213B87">
        <w:rPr>
          <w:sz w:val="22"/>
          <w:szCs w:val="22"/>
        </w:rPr>
        <w:t xml:space="preserve"> </w:t>
      </w:r>
      <w:r w:rsidR="00293E6A" w:rsidRPr="00213B87">
        <w:rPr>
          <w:sz w:val="22"/>
          <w:szCs w:val="22"/>
        </w:rPr>
        <w:t>r</w:t>
      </w:r>
      <w:r w:rsidRPr="00213B87">
        <w:rPr>
          <w:sz w:val="22"/>
          <w:szCs w:val="22"/>
        </w:rPr>
        <w:t>eplacements if caused by you.</w:t>
      </w:r>
    </w:p>
    <w:p w14:paraId="3F1E0BFC" w14:textId="77777777" w:rsidR="004C0006" w:rsidRPr="00213B87" w:rsidRDefault="004C0006" w:rsidP="001C17F2">
      <w:pPr>
        <w:pStyle w:val="p3"/>
        <w:rPr>
          <w:sz w:val="22"/>
          <w:szCs w:val="22"/>
        </w:rPr>
      </w:pPr>
    </w:p>
    <w:p w14:paraId="58F2603B" w14:textId="2ED3D0C1" w:rsidR="001C17F2" w:rsidRPr="00213B87" w:rsidRDefault="001C17F2" w:rsidP="001C17F2">
      <w:pPr>
        <w:pStyle w:val="p3"/>
        <w:rPr>
          <w:sz w:val="22"/>
          <w:szCs w:val="22"/>
        </w:rPr>
      </w:pPr>
      <w:r w:rsidRPr="00213B87">
        <w:rPr>
          <w:b/>
          <w:bCs/>
          <w:sz w:val="22"/>
          <w:szCs w:val="22"/>
        </w:rPr>
        <w:t>What you can expect from us</w:t>
      </w:r>
      <w:r w:rsidRPr="00213B87">
        <w:rPr>
          <w:sz w:val="22"/>
          <w:szCs w:val="22"/>
        </w:rPr>
        <w:t xml:space="preserve"> - we will exercise reasonable care to provide you the subscribed broadband</w:t>
      </w:r>
      <w:r w:rsidR="00293E6A" w:rsidRPr="00213B87">
        <w:rPr>
          <w:sz w:val="22"/>
          <w:szCs w:val="22"/>
        </w:rPr>
        <w:t xml:space="preserve"> </w:t>
      </w:r>
      <w:r w:rsidRPr="00213B87">
        <w:rPr>
          <w:sz w:val="22"/>
          <w:szCs w:val="22"/>
        </w:rPr>
        <w:t>service you ordered. As a local company we are keen to over-deliver and under-promise. We will do what we can</w:t>
      </w:r>
      <w:r w:rsidR="00293E6A" w:rsidRPr="00213B87">
        <w:rPr>
          <w:sz w:val="22"/>
          <w:szCs w:val="22"/>
        </w:rPr>
        <w:t xml:space="preserve"> </w:t>
      </w:r>
      <w:r w:rsidRPr="00213B87">
        <w:rPr>
          <w:sz w:val="22"/>
          <w:szCs w:val="22"/>
        </w:rPr>
        <w:t xml:space="preserve">to deliver to you a fault free service, if you report a problem via our support </w:t>
      </w:r>
      <w:r w:rsidR="004C0006" w:rsidRPr="00213B87">
        <w:rPr>
          <w:sz w:val="22"/>
          <w:szCs w:val="22"/>
        </w:rPr>
        <w:t>service,</w:t>
      </w:r>
      <w:r w:rsidRPr="00213B87">
        <w:rPr>
          <w:sz w:val="22"/>
          <w:szCs w:val="22"/>
        </w:rPr>
        <w:t xml:space="preserve"> we will contact you as soon as</w:t>
      </w:r>
      <w:r w:rsidR="00293E6A" w:rsidRPr="00213B87">
        <w:rPr>
          <w:sz w:val="22"/>
          <w:szCs w:val="22"/>
        </w:rPr>
        <w:t xml:space="preserve"> </w:t>
      </w:r>
      <w:r w:rsidRPr="00213B87">
        <w:rPr>
          <w:sz w:val="22"/>
          <w:szCs w:val="22"/>
        </w:rPr>
        <w:t>possible to establish the nature of the problem. We will give practical advice if the problem is your side of the</w:t>
      </w:r>
      <w:r w:rsidR="00293E6A" w:rsidRPr="00213B87">
        <w:rPr>
          <w:sz w:val="22"/>
          <w:szCs w:val="22"/>
        </w:rPr>
        <w:t xml:space="preserve"> </w:t>
      </w:r>
      <w:r w:rsidRPr="00213B87">
        <w:rPr>
          <w:sz w:val="22"/>
          <w:szCs w:val="22"/>
        </w:rPr>
        <w:t>router (which is usually the case), if it’s the network side we will undertake diagnostics and remedy the problem as</w:t>
      </w:r>
      <w:r w:rsidR="004C0006" w:rsidRPr="00213B87">
        <w:rPr>
          <w:sz w:val="22"/>
          <w:szCs w:val="22"/>
        </w:rPr>
        <w:t xml:space="preserve"> </w:t>
      </w:r>
      <w:r w:rsidRPr="00213B87">
        <w:rPr>
          <w:sz w:val="22"/>
          <w:szCs w:val="22"/>
        </w:rPr>
        <w:t>soon as practical.</w:t>
      </w:r>
    </w:p>
    <w:p w14:paraId="7FD69631" w14:textId="77777777" w:rsidR="004C0006" w:rsidRPr="00213B87" w:rsidRDefault="004C0006" w:rsidP="001C17F2">
      <w:pPr>
        <w:pStyle w:val="p3"/>
        <w:rPr>
          <w:sz w:val="22"/>
          <w:szCs w:val="22"/>
        </w:rPr>
      </w:pPr>
    </w:p>
    <w:p w14:paraId="5F23D230" w14:textId="6DB8DE48" w:rsidR="001C17F2" w:rsidRPr="00213B87" w:rsidRDefault="001C17F2" w:rsidP="001C17F2">
      <w:pPr>
        <w:pStyle w:val="p3"/>
        <w:rPr>
          <w:sz w:val="22"/>
          <w:szCs w:val="22"/>
        </w:rPr>
      </w:pPr>
      <w:r w:rsidRPr="00213B87">
        <w:rPr>
          <w:b/>
          <w:bCs/>
          <w:sz w:val="22"/>
          <w:szCs w:val="22"/>
        </w:rPr>
        <w:t>Telephone services over HCB’s network</w:t>
      </w:r>
      <w:r w:rsidRPr="00213B87">
        <w:rPr>
          <w:sz w:val="22"/>
          <w:szCs w:val="22"/>
        </w:rPr>
        <w:t xml:space="preserve"> - you may use HCB's network to secure the services of a reputable</w:t>
      </w:r>
      <w:r w:rsidR="00213B87">
        <w:rPr>
          <w:sz w:val="22"/>
          <w:szCs w:val="22"/>
        </w:rPr>
        <w:t xml:space="preserve"> </w:t>
      </w:r>
      <w:r w:rsidRPr="00213B87">
        <w:rPr>
          <w:sz w:val="22"/>
          <w:szCs w:val="22"/>
        </w:rPr>
        <w:t>VOIP telephone supplier direct (we can supply contact details of a few such companies). By 202</w:t>
      </w:r>
      <w:r w:rsidR="00293E6A" w:rsidRPr="00213B87">
        <w:rPr>
          <w:color w:val="000000" w:themeColor="text1"/>
          <w:sz w:val="22"/>
          <w:szCs w:val="22"/>
        </w:rPr>
        <w:t>7</w:t>
      </w:r>
      <w:r w:rsidRPr="00213B87">
        <w:rPr>
          <w:sz w:val="22"/>
          <w:szCs w:val="22"/>
        </w:rPr>
        <w:t xml:space="preserve"> all ‘land lines’</w:t>
      </w:r>
      <w:r w:rsidR="00213B87">
        <w:rPr>
          <w:sz w:val="22"/>
          <w:szCs w:val="22"/>
        </w:rPr>
        <w:t xml:space="preserve"> </w:t>
      </w:r>
      <w:r w:rsidRPr="00213B87">
        <w:rPr>
          <w:sz w:val="22"/>
          <w:szCs w:val="22"/>
        </w:rPr>
        <w:t>will be delivered over fibre as the old copper telephone exchanges are to be decommissioned. This should make</w:t>
      </w:r>
      <w:r w:rsidR="00293E6A" w:rsidRPr="00213B87">
        <w:rPr>
          <w:sz w:val="22"/>
          <w:szCs w:val="22"/>
        </w:rPr>
        <w:t xml:space="preserve"> </w:t>
      </w:r>
      <w:r w:rsidRPr="00213B87">
        <w:rPr>
          <w:sz w:val="22"/>
          <w:szCs w:val="22"/>
        </w:rPr>
        <w:t>VOIP telephone packages even more competitive.</w:t>
      </w:r>
    </w:p>
    <w:p w14:paraId="2AD7CBD7" w14:textId="77777777" w:rsidR="004C0006" w:rsidRPr="00213B87" w:rsidRDefault="004C0006" w:rsidP="001C17F2">
      <w:pPr>
        <w:pStyle w:val="p3"/>
        <w:rPr>
          <w:sz w:val="22"/>
          <w:szCs w:val="22"/>
        </w:rPr>
      </w:pPr>
    </w:p>
    <w:p w14:paraId="73F90145" w14:textId="16956D12" w:rsidR="001C17F2" w:rsidRPr="00213B87" w:rsidRDefault="001C17F2" w:rsidP="001C17F2">
      <w:pPr>
        <w:pStyle w:val="p3"/>
        <w:rPr>
          <w:sz w:val="22"/>
          <w:szCs w:val="22"/>
        </w:rPr>
      </w:pPr>
      <w:r w:rsidRPr="00213B87">
        <w:rPr>
          <w:b/>
          <w:bCs/>
          <w:sz w:val="22"/>
          <w:szCs w:val="22"/>
        </w:rPr>
        <w:t>Power-cuts</w:t>
      </w:r>
      <w:r w:rsidRPr="00213B87">
        <w:rPr>
          <w:sz w:val="22"/>
          <w:szCs w:val="22"/>
        </w:rPr>
        <w:t xml:space="preserve"> - broadband headend equipment and routers require power. In the case of a power outage at HCB’s</w:t>
      </w:r>
      <w:r w:rsidR="00293E6A" w:rsidRPr="00213B87">
        <w:rPr>
          <w:sz w:val="22"/>
          <w:szCs w:val="22"/>
        </w:rPr>
        <w:t xml:space="preserve"> ‘</w:t>
      </w:r>
      <w:r w:rsidRPr="00213B87">
        <w:rPr>
          <w:sz w:val="22"/>
          <w:szCs w:val="22"/>
        </w:rPr>
        <w:t>headend</w:t>
      </w:r>
      <w:r w:rsidR="00293E6A" w:rsidRPr="00213B87">
        <w:rPr>
          <w:sz w:val="22"/>
          <w:szCs w:val="22"/>
        </w:rPr>
        <w:t xml:space="preserve">’ </w:t>
      </w:r>
      <w:r w:rsidRPr="00213B87">
        <w:rPr>
          <w:sz w:val="22"/>
          <w:szCs w:val="22"/>
        </w:rPr>
        <w:t xml:space="preserve">we have </w:t>
      </w:r>
      <w:r w:rsidR="00293E6A" w:rsidRPr="00213B87">
        <w:rPr>
          <w:sz w:val="22"/>
          <w:szCs w:val="22"/>
        </w:rPr>
        <w:t xml:space="preserve">an </w:t>
      </w:r>
      <w:r w:rsidR="00293E6A" w:rsidRPr="00213B87">
        <w:rPr>
          <w:color w:val="000000" w:themeColor="text1"/>
          <w:sz w:val="22"/>
          <w:szCs w:val="22"/>
        </w:rPr>
        <w:t xml:space="preserve">uninterrupted power supply with a solar powered back-up battery (plus </w:t>
      </w:r>
      <w:r w:rsidRPr="00213B87">
        <w:rPr>
          <w:sz w:val="22"/>
          <w:szCs w:val="22"/>
        </w:rPr>
        <w:t>access to a generator if needed</w:t>
      </w:r>
      <w:r w:rsidR="00293E6A" w:rsidRPr="00213B87">
        <w:rPr>
          <w:color w:val="000000" w:themeColor="text1"/>
          <w:sz w:val="22"/>
          <w:szCs w:val="22"/>
        </w:rPr>
        <w:t>)</w:t>
      </w:r>
      <w:r w:rsidRPr="00213B87">
        <w:rPr>
          <w:color w:val="000000" w:themeColor="text1"/>
          <w:sz w:val="22"/>
          <w:szCs w:val="22"/>
        </w:rPr>
        <w:t xml:space="preserve">. </w:t>
      </w:r>
      <w:r w:rsidR="00293E6A" w:rsidRPr="00213B87">
        <w:rPr>
          <w:color w:val="000000" w:themeColor="text1"/>
          <w:sz w:val="22"/>
          <w:szCs w:val="22"/>
        </w:rPr>
        <w:t>The router inside your property also needs power.</w:t>
      </w:r>
      <w:r w:rsidR="00293E6A" w:rsidRPr="00213B87">
        <w:rPr>
          <w:sz w:val="22"/>
          <w:szCs w:val="22"/>
        </w:rPr>
        <w:t xml:space="preserve"> </w:t>
      </w:r>
      <w:r w:rsidRPr="00213B87">
        <w:rPr>
          <w:sz w:val="22"/>
          <w:szCs w:val="22"/>
        </w:rPr>
        <w:t xml:space="preserve">In case of a domestic or localised power-cut you can add a battery back-up to keep your </w:t>
      </w:r>
      <w:r w:rsidR="00293E6A" w:rsidRPr="00213B87">
        <w:rPr>
          <w:color w:val="000000" w:themeColor="text1"/>
          <w:sz w:val="22"/>
          <w:szCs w:val="22"/>
        </w:rPr>
        <w:t>broadband</w:t>
      </w:r>
      <w:r w:rsidRPr="00213B87">
        <w:rPr>
          <w:sz w:val="22"/>
          <w:szCs w:val="22"/>
        </w:rPr>
        <w:t xml:space="preserve"> connected. If you are a ‘Vulnerable Person' without a</w:t>
      </w:r>
      <w:r w:rsidR="00293E6A" w:rsidRPr="00213B87">
        <w:rPr>
          <w:sz w:val="22"/>
          <w:szCs w:val="22"/>
        </w:rPr>
        <w:t xml:space="preserve"> </w:t>
      </w:r>
      <w:r w:rsidRPr="00213B87">
        <w:rPr>
          <w:sz w:val="22"/>
          <w:szCs w:val="22"/>
        </w:rPr>
        <w:t xml:space="preserve">mobile </w:t>
      </w:r>
      <w:r w:rsidR="004C0006" w:rsidRPr="00213B87">
        <w:rPr>
          <w:sz w:val="22"/>
          <w:szCs w:val="22"/>
        </w:rPr>
        <w:t>phone,</w:t>
      </w:r>
      <w:r w:rsidRPr="00213B87">
        <w:rPr>
          <w:sz w:val="22"/>
          <w:szCs w:val="22"/>
        </w:rPr>
        <w:t xml:space="preserve"> we recommend you install such a battery. We are happy to provide advice via our customer</w:t>
      </w:r>
      <w:r w:rsidR="00293E6A" w:rsidRPr="00213B87">
        <w:rPr>
          <w:sz w:val="22"/>
          <w:szCs w:val="22"/>
        </w:rPr>
        <w:t xml:space="preserve"> </w:t>
      </w:r>
      <w:r w:rsidRPr="00213B87">
        <w:rPr>
          <w:sz w:val="22"/>
          <w:szCs w:val="22"/>
        </w:rPr>
        <w:t>support system.</w:t>
      </w:r>
    </w:p>
    <w:p w14:paraId="1B720D26" w14:textId="77777777" w:rsidR="004C0006" w:rsidRPr="00213B87" w:rsidRDefault="004C0006" w:rsidP="001C17F2">
      <w:pPr>
        <w:pStyle w:val="p3"/>
        <w:rPr>
          <w:sz w:val="22"/>
          <w:szCs w:val="22"/>
        </w:rPr>
      </w:pPr>
    </w:p>
    <w:p w14:paraId="0D92230B" w14:textId="3ADEF82D" w:rsidR="001C17F2" w:rsidRPr="00213B87" w:rsidRDefault="001C17F2" w:rsidP="001C17F2">
      <w:pPr>
        <w:pStyle w:val="p3"/>
        <w:rPr>
          <w:sz w:val="22"/>
          <w:szCs w:val="22"/>
        </w:rPr>
      </w:pPr>
      <w:r w:rsidRPr="00213B87">
        <w:rPr>
          <w:b/>
          <w:bCs/>
          <w:sz w:val="22"/>
          <w:szCs w:val="22"/>
        </w:rPr>
        <w:t>Privacy and Data Protection</w:t>
      </w:r>
      <w:r w:rsidRPr="00213B87">
        <w:rPr>
          <w:sz w:val="22"/>
          <w:szCs w:val="22"/>
        </w:rPr>
        <w:t xml:space="preserve"> - our privacy policy (found under the Policies section on the website) sets out how</w:t>
      </w:r>
      <w:r w:rsidR="00213B87">
        <w:rPr>
          <w:sz w:val="22"/>
          <w:szCs w:val="22"/>
        </w:rPr>
        <w:t xml:space="preserve"> </w:t>
      </w:r>
      <w:r w:rsidRPr="00213B87">
        <w:rPr>
          <w:sz w:val="22"/>
          <w:szCs w:val="22"/>
        </w:rPr>
        <w:t>we use your personal information and abide by the provisions of the General Data Processing Regulations</w:t>
      </w:r>
    </w:p>
    <w:p w14:paraId="3A570DDA" w14:textId="77777777" w:rsidR="001C17F2" w:rsidRPr="00213B87" w:rsidRDefault="001C17F2" w:rsidP="001C17F2">
      <w:pPr>
        <w:pStyle w:val="p3"/>
        <w:rPr>
          <w:sz w:val="22"/>
          <w:szCs w:val="22"/>
        </w:rPr>
      </w:pPr>
      <w:r w:rsidRPr="00213B87">
        <w:rPr>
          <w:sz w:val="22"/>
          <w:szCs w:val="22"/>
        </w:rPr>
        <w:t>(GDPR).</w:t>
      </w:r>
    </w:p>
    <w:p w14:paraId="1BA24E6C" w14:textId="77777777" w:rsidR="00293E6A" w:rsidRPr="00213B87" w:rsidRDefault="00293E6A" w:rsidP="001C17F2">
      <w:pPr>
        <w:pStyle w:val="p3"/>
        <w:rPr>
          <w:sz w:val="22"/>
          <w:szCs w:val="22"/>
        </w:rPr>
      </w:pPr>
    </w:p>
    <w:p w14:paraId="7F0056B3" w14:textId="3558B0BA" w:rsidR="001C17F2" w:rsidRPr="00213B87" w:rsidRDefault="001C17F2" w:rsidP="001C17F2">
      <w:pPr>
        <w:pStyle w:val="p3"/>
        <w:rPr>
          <w:b/>
          <w:bCs/>
          <w:color w:val="000000" w:themeColor="text1"/>
          <w:sz w:val="22"/>
          <w:szCs w:val="22"/>
        </w:rPr>
      </w:pPr>
      <w:r w:rsidRPr="00213B87">
        <w:rPr>
          <w:b/>
          <w:bCs/>
          <w:color w:val="000000" w:themeColor="text1"/>
          <w:sz w:val="22"/>
          <w:szCs w:val="22"/>
        </w:rPr>
        <w:t>Hampshire Broadband Ltd is a company registered in England &amp; Wales, number 10669355, at 5 High Green,</w:t>
      </w:r>
      <w:r w:rsidR="00213B87" w:rsidRPr="00213B87">
        <w:rPr>
          <w:b/>
          <w:bCs/>
          <w:color w:val="000000" w:themeColor="text1"/>
          <w:sz w:val="22"/>
          <w:szCs w:val="22"/>
        </w:rPr>
        <w:t xml:space="preserve"> </w:t>
      </w:r>
      <w:r w:rsidRPr="00213B87">
        <w:rPr>
          <w:b/>
          <w:bCs/>
          <w:color w:val="000000" w:themeColor="text1"/>
          <w:sz w:val="22"/>
          <w:szCs w:val="22"/>
        </w:rPr>
        <w:t>Great Shelford, Cambridge, England, CB22 5EG</w:t>
      </w:r>
    </w:p>
    <w:p w14:paraId="7390BBA3" w14:textId="77777777" w:rsidR="001C17F2" w:rsidRPr="00213B87" w:rsidRDefault="001C17F2">
      <w:pPr>
        <w:rPr>
          <w:rFonts w:ascii="Arial" w:hAnsi="Arial" w:cs="Arial"/>
          <w:sz w:val="22"/>
          <w:szCs w:val="22"/>
        </w:rPr>
      </w:pPr>
    </w:p>
    <w:sectPr w:rsidR="001C17F2" w:rsidRPr="00213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F2"/>
    <w:rsid w:val="001A3A79"/>
    <w:rsid w:val="001C17F2"/>
    <w:rsid w:val="00213B87"/>
    <w:rsid w:val="00293E6A"/>
    <w:rsid w:val="004C0006"/>
    <w:rsid w:val="00532D12"/>
    <w:rsid w:val="005A68BE"/>
    <w:rsid w:val="00635C7F"/>
    <w:rsid w:val="006D51C0"/>
    <w:rsid w:val="007B7045"/>
    <w:rsid w:val="00886907"/>
    <w:rsid w:val="009758D8"/>
    <w:rsid w:val="00A54966"/>
    <w:rsid w:val="00AC0A73"/>
    <w:rsid w:val="00DA01E2"/>
    <w:rsid w:val="00E4507F"/>
    <w:rsid w:val="00F12ED4"/>
    <w:rsid w:val="00F63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A7D616"/>
  <w15:chartTrackingRefBased/>
  <w15:docId w15:val="{196734F7-A80D-134E-8A4A-BBACC59B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7F2"/>
    <w:rPr>
      <w:rFonts w:eastAsiaTheme="majorEastAsia" w:cstheme="majorBidi"/>
      <w:color w:val="272727" w:themeColor="text1" w:themeTint="D8"/>
    </w:rPr>
  </w:style>
  <w:style w:type="paragraph" w:styleId="Title">
    <w:name w:val="Title"/>
    <w:basedOn w:val="Normal"/>
    <w:next w:val="Normal"/>
    <w:link w:val="TitleChar"/>
    <w:uiPriority w:val="10"/>
    <w:qFormat/>
    <w:rsid w:val="001C1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7F2"/>
    <w:pPr>
      <w:spacing w:before="160"/>
      <w:jc w:val="center"/>
    </w:pPr>
    <w:rPr>
      <w:i/>
      <w:iCs/>
      <w:color w:val="404040" w:themeColor="text1" w:themeTint="BF"/>
    </w:rPr>
  </w:style>
  <w:style w:type="character" w:customStyle="1" w:styleId="QuoteChar">
    <w:name w:val="Quote Char"/>
    <w:basedOn w:val="DefaultParagraphFont"/>
    <w:link w:val="Quote"/>
    <w:uiPriority w:val="29"/>
    <w:rsid w:val="001C17F2"/>
    <w:rPr>
      <w:i/>
      <w:iCs/>
      <w:color w:val="404040" w:themeColor="text1" w:themeTint="BF"/>
    </w:rPr>
  </w:style>
  <w:style w:type="paragraph" w:styleId="ListParagraph">
    <w:name w:val="List Paragraph"/>
    <w:basedOn w:val="Normal"/>
    <w:uiPriority w:val="34"/>
    <w:qFormat/>
    <w:rsid w:val="001C17F2"/>
    <w:pPr>
      <w:ind w:left="720"/>
      <w:contextualSpacing/>
    </w:pPr>
  </w:style>
  <w:style w:type="character" w:styleId="IntenseEmphasis">
    <w:name w:val="Intense Emphasis"/>
    <w:basedOn w:val="DefaultParagraphFont"/>
    <w:uiPriority w:val="21"/>
    <w:qFormat/>
    <w:rsid w:val="001C17F2"/>
    <w:rPr>
      <w:i/>
      <w:iCs/>
      <w:color w:val="0F4761" w:themeColor="accent1" w:themeShade="BF"/>
    </w:rPr>
  </w:style>
  <w:style w:type="paragraph" w:styleId="IntenseQuote">
    <w:name w:val="Intense Quote"/>
    <w:basedOn w:val="Normal"/>
    <w:next w:val="Normal"/>
    <w:link w:val="IntenseQuoteChar"/>
    <w:uiPriority w:val="30"/>
    <w:qFormat/>
    <w:rsid w:val="001C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7F2"/>
    <w:rPr>
      <w:i/>
      <w:iCs/>
      <w:color w:val="0F4761" w:themeColor="accent1" w:themeShade="BF"/>
    </w:rPr>
  </w:style>
  <w:style w:type="character" w:styleId="IntenseReference">
    <w:name w:val="Intense Reference"/>
    <w:basedOn w:val="DefaultParagraphFont"/>
    <w:uiPriority w:val="32"/>
    <w:qFormat/>
    <w:rsid w:val="001C17F2"/>
    <w:rPr>
      <w:b/>
      <w:bCs/>
      <w:smallCaps/>
      <w:color w:val="0F4761" w:themeColor="accent1" w:themeShade="BF"/>
      <w:spacing w:val="5"/>
    </w:rPr>
  </w:style>
  <w:style w:type="paragraph" w:customStyle="1" w:styleId="p1">
    <w:name w:val="p1"/>
    <w:basedOn w:val="Normal"/>
    <w:rsid w:val="001C17F2"/>
    <w:pPr>
      <w:spacing w:after="0" w:line="240" w:lineRule="auto"/>
    </w:pPr>
    <w:rPr>
      <w:rFonts w:ascii="Arial" w:eastAsia="Times New Roman" w:hAnsi="Arial" w:cs="Arial"/>
      <w:color w:val="355AB7"/>
      <w:kern w:val="0"/>
      <w:sz w:val="18"/>
      <w:szCs w:val="18"/>
      <w:lang w:eastAsia="en-GB"/>
      <w14:ligatures w14:val="none"/>
    </w:rPr>
  </w:style>
  <w:style w:type="paragraph" w:customStyle="1" w:styleId="p2">
    <w:name w:val="p2"/>
    <w:basedOn w:val="Normal"/>
    <w:rsid w:val="001C17F2"/>
    <w:pPr>
      <w:spacing w:after="0" w:line="240" w:lineRule="auto"/>
    </w:pPr>
    <w:rPr>
      <w:rFonts w:ascii="Arial" w:eastAsia="Times New Roman" w:hAnsi="Arial" w:cs="Arial"/>
      <w:color w:val="FFFFFF"/>
      <w:kern w:val="0"/>
      <w:sz w:val="14"/>
      <w:szCs w:val="14"/>
      <w:lang w:eastAsia="en-GB"/>
      <w14:ligatures w14:val="none"/>
    </w:rPr>
  </w:style>
  <w:style w:type="paragraph" w:customStyle="1" w:styleId="p3">
    <w:name w:val="p3"/>
    <w:basedOn w:val="Normal"/>
    <w:rsid w:val="001C17F2"/>
    <w:pPr>
      <w:spacing w:after="0" w:line="240" w:lineRule="auto"/>
    </w:pPr>
    <w:rPr>
      <w:rFonts w:ascii="Arial" w:eastAsia="Times New Roman" w:hAnsi="Arial" w:cs="Arial"/>
      <w:color w:val="000000"/>
      <w:kern w:val="0"/>
      <w:sz w:val="14"/>
      <w:szCs w:val="14"/>
      <w:lang w:eastAsia="en-GB"/>
      <w14:ligatures w14:val="none"/>
    </w:rPr>
  </w:style>
  <w:style w:type="character" w:styleId="Hyperlink">
    <w:name w:val="Hyperlink"/>
    <w:basedOn w:val="DefaultParagraphFont"/>
    <w:uiPriority w:val="99"/>
    <w:unhideWhenUsed/>
    <w:rsid w:val="00213B87"/>
    <w:rPr>
      <w:color w:val="467886" w:themeColor="hyperlink"/>
      <w:u w:val="single"/>
    </w:rPr>
  </w:style>
  <w:style w:type="character" w:styleId="UnresolvedMention">
    <w:name w:val="Unresolved Mention"/>
    <w:basedOn w:val="DefaultParagraphFont"/>
    <w:uiPriority w:val="99"/>
    <w:semiHidden/>
    <w:unhideWhenUsed/>
    <w:rsid w:val="0021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620743">
      <w:bodyDiv w:val="1"/>
      <w:marLeft w:val="0"/>
      <w:marRight w:val="0"/>
      <w:marTop w:val="0"/>
      <w:marBottom w:val="0"/>
      <w:divBdr>
        <w:top w:val="none" w:sz="0" w:space="0" w:color="auto"/>
        <w:left w:val="none" w:sz="0" w:space="0" w:color="auto"/>
        <w:bottom w:val="none" w:sz="0" w:space="0" w:color="auto"/>
        <w:right w:val="none" w:sz="0" w:space="0" w:color="auto"/>
      </w:divBdr>
    </w:div>
    <w:div w:id="10689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mpshirebroadband.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Radford</dc:creator>
  <cp:keywords/>
  <dc:description/>
  <cp:lastModifiedBy>Jackie Blaker</cp:lastModifiedBy>
  <cp:revision>2</cp:revision>
  <dcterms:created xsi:type="dcterms:W3CDTF">2025-11-03T09:42:00Z</dcterms:created>
  <dcterms:modified xsi:type="dcterms:W3CDTF">2025-11-03T09:42:00Z</dcterms:modified>
</cp:coreProperties>
</file>